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60F5B" w14:textId="77777777" w:rsidR="00B30942" w:rsidRPr="00B30942" w:rsidRDefault="00B30942" w:rsidP="00B30942">
      <w:pPr>
        <w:shd w:val="clear" w:color="auto" w:fill="FFFFFF"/>
        <w:spacing w:before="150" w:after="150" w:line="408" w:lineRule="atLeast"/>
        <w:ind w:left="-284"/>
        <w:jc w:val="center"/>
        <w:rPr>
          <w:rFonts w:ascii="Times New Roman" w:eastAsia="Times New Roman" w:hAnsi="Times New Roman" w:cs="Times New Roman"/>
          <w:color w:val="000000"/>
          <w:kern w:val="0"/>
          <w:sz w:val="32"/>
          <w:szCs w:val="32"/>
          <w:u w:val="single"/>
          <w:lang w:eastAsia="ru-RU"/>
          <w14:ligatures w14:val="none"/>
        </w:rPr>
      </w:pPr>
      <w:r w:rsidRPr="00B30942">
        <w:rPr>
          <w:rFonts w:ascii="Times New Roman" w:eastAsia="Times New Roman" w:hAnsi="Times New Roman" w:cs="Times New Roman"/>
          <w:b/>
          <w:bCs/>
          <w:color w:val="000000"/>
          <w:kern w:val="0"/>
          <w:sz w:val="32"/>
          <w:szCs w:val="32"/>
          <w:u w:val="single"/>
          <w:lang w:eastAsia="ru-RU"/>
          <w14:ligatures w14:val="none"/>
        </w:rPr>
        <w:t>Профилактика экстремизма</w:t>
      </w:r>
    </w:p>
    <w:p w14:paraId="4007FC30" w14:textId="77777777" w:rsidR="00B30942" w:rsidRPr="00B30942" w:rsidRDefault="00B30942" w:rsidP="00B30942">
      <w:pPr>
        <w:shd w:val="clear" w:color="auto" w:fill="FFFFFF"/>
        <w:spacing w:before="150" w:after="150" w:line="408" w:lineRule="atLeast"/>
        <w:ind w:left="-284"/>
        <w:jc w:val="center"/>
        <w:rPr>
          <w:rFonts w:ascii="Times New Roman" w:eastAsia="Times New Roman" w:hAnsi="Times New Roman" w:cs="Times New Roman"/>
          <w:color w:val="000000"/>
          <w:kern w:val="0"/>
          <w:sz w:val="32"/>
          <w:szCs w:val="32"/>
          <w:u w:val="single"/>
          <w:lang w:eastAsia="ru-RU"/>
          <w14:ligatures w14:val="none"/>
        </w:rPr>
      </w:pPr>
      <w:r w:rsidRPr="00B30942">
        <w:rPr>
          <w:rFonts w:ascii="Times New Roman" w:eastAsia="Times New Roman" w:hAnsi="Times New Roman" w:cs="Times New Roman"/>
          <w:b/>
          <w:bCs/>
          <w:color w:val="000000"/>
          <w:kern w:val="0"/>
          <w:sz w:val="32"/>
          <w:szCs w:val="32"/>
          <w:u w:val="single"/>
          <w:lang w:eastAsia="ru-RU"/>
          <w14:ligatures w14:val="none"/>
        </w:rPr>
        <w:t>в подростковой среде</w:t>
      </w:r>
    </w:p>
    <w:p w14:paraId="0D628705"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 xml:space="preserve">В составе современной Российской Федерации более ста этносов, в том числе около тридцати наций. Взаимоотношения между различными нациями этническими и религиозными группами всегда отличались своим противоречивым характером - тяготением к сотрудничеству и периодическими взрывами конфликтности. В настоящее время одной из актуальных проблем в России является экстремизм среди подростков и молодежи.  Экстремизм </w:t>
      </w:r>
      <w:proofErr w:type="gramStart"/>
      <w:r w:rsidRPr="00B30942">
        <w:rPr>
          <w:rFonts w:ascii="Times New Roman" w:eastAsia="Times New Roman" w:hAnsi="Times New Roman" w:cs="Times New Roman"/>
          <w:color w:val="000000"/>
          <w:kern w:val="0"/>
          <w:sz w:val="24"/>
          <w:szCs w:val="24"/>
          <w:lang w:eastAsia="ru-RU"/>
          <w14:ligatures w14:val="none"/>
        </w:rPr>
        <w:t>- это</w:t>
      </w:r>
      <w:proofErr w:type="gramEnd"/>
      <w:r w:rsidRPr="00B30942">
        <w:rPr>
          <w:rFonts w:ascii="Times New Roman" w:eastAsia="Times New Roman" w:hAnsi="Times New Roman" w:cs="Times New Roman"/>
          <w:color w:val="000000"/>
          <w:kern w:val="0"/>
          <w:sz w:val="24"/>
          <w:szCs w:val="24"/>
          <w:lang w:eastAsia="ru-RU"/>
          <w14:ligatures w14:val="none"/>
        </w:rPr>
        <w:t xml:space="preserve"> деятельность (а также убеждения, отношение к чему-то или кому-то, чувства, действия, стратегии) личности, далёкие от обычных общепринятых. В обстановке конфликта - демонстрация жёсткой формы разрешения конфликта.</w:t>
      </w:r>
    </w:p>
    <w:p w14:paraId="17E28C88"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  Экстремизм, как правило, в своей основе имеет определенную идеологию. Признаки экстремизма содержат только такие идеологии, которые основаны на утверждении исключительности, превосходства либо неполноценности человека на почве социальной, расовой, национальной, религиозной или языковой принадлежности или отношения к религии, а также идеи политической, идеологической, расовой, национальной или религиозной ненависти или вражды в отношении какой-либо социальной группы.</w:t>
      </w:r>
    </w:p>
    <w:p w14:paraId="6935FC58"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Считать те или иные действия экстремистскими позволяет совокупность следующих критериев:</w:t>
      </w:r>
    </w:p>
    <w:p w14:paraId="571EABFC" w14:textId="77777777" w:rsidR="00B30942" w:rsidRPr="00B30942" w:rsidRDefault="00B30942" w:rsidP="00B30942">
      <w:pPr>
        <w:numPr>
          <w:ilvl w:val="0"/>
          <w:numId w:val="1"/>
        </w:numPr>
        <w:shd w:val="clear" w:color="auto" w:fill="FFFFFF"/>
        <w:spacing w:before="100" w:beforeAutospacing="1" w:after="100" w:afterAutospacing="1" w:line="408" w:lineRule="atLeast"/>
        <w:ind w:left="-284" w:firstLine="0"/>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Действия связаны с неприятием существующего государственного или общественного порядка и осуществляются в незаконных формах. Экстремистскими будут те действия, которые связаны со стремлением разрушить, опорочить существующие в настоящее время общественные и государственные институты, права, традиции, ценности. При этом такие действия могут носить насильственный характер, содержать прямые или косвенные призывы к насилию. Экстремистская по содержанию деятельность всегда является преступной по форме и проявляется в форме совершаемых общественно опасных деяний, запрещенных Уголовным Кодексом РФ.</w:t>
      </w:r>
    </w:p>
    <w:p w14:paraId="4EB8D197" w14:textId="77777777" w:rsidR="00B30942" w:rsidRPr="00B30942" w:rsidRDefault="00B30942" w:rsidP="00B30942">
      <w:pPr>
        <w:numPr>
          <w:ilvl w:val="0"/>
          <w:numId w:val="1"/>
        </w:numPr>
        <w:shd w:val="clear" w:color="auto" w:fill="FFFFFF"/>
        <w:spacing w:before="100" w:beforeAutospacing="1" w:after="100" w:afterAutospacing="1" w:line="408" w:lineRule="atLeast"/>
        <w:ind w:left="-284" w:firstLine="0"/>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Действия носят публичный характер, затрагивают общественно-значимые вопросы и адресованы широкому кругу лиц. Не могут содержать признаков экстремистской деятельности убеждения человека пока они являются частью его интеллектуальной жизни и не находят своё выражение в форме той или иной общественной активности. Так, например, нацистская атрибутика или символика может на законных основаниях храниться в музеях. Однако, деятельность по пропаганде и публичному демонстрированию и такой символики будет содержать признаки экстремизма.</w:t>
      </w:r>
    </w:p>
    <w:p w14:paraId="234D6F0A"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Следует выделить основные особенности экстремизма в молодежной среде.</w:t>
      </w:r>
    </w:p>
    <w:p w14:paraId="6CA99CA9"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b/>
          <w:bCs/>
          <w:color w:val="000000"/>
          <w:kern w:val="0"/>
          <w:sz w:val="24"/>
          <w:szCs w:val="24"/>
          <w:lang w:eastAsia="ru-RU"/>
          <w14:ligatures w14:val="none"/>
        </w:rPr>
        <w:lastRenderedPageBreak/>
        <w:t>Во-первых</w:t>
      </w:r>
      <w:r w:rsidRPr="00B30942">
        <w:rPr>
          <w:rFonts w:ascii="Times New Roman" w:eastAsia="Times New Roman" w:hAnsi="Times New Roman" w:cs="Times New Roman"/>
          <w:color w:val="000000"/>
          <w:kern w:val="0"/>
          <w:sz w:val="24"/>
          <w:szCs w:val="24"/>
          <w:lang w:eastAsia="ru-RU"/>
          <w14:ligatures w14:val="none"/>
        </w:rPr>
        <w:t>, экстремизм формируется преимущественно в маргинальной среде. Он постоянно подпитывается неопределенностью положения молодого человека и его неустановившимися взглядами на происходящее.</w:t>
      </w:r>
    </w:p>
    <w:p w14:paraId="41EBEAEB"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b/>
          <w:bCs/>
          <w:color w:val="000000"/>
          <w:kern w:val="0"/>
          <w:sz w:val="24"/>
          <w:szCs w:val="24"/>
          <w:lang w:eastAsia="ru-RU"/>
          <w14:ligatures w14:val="none"/>
        </w:rPr>
        <w:t>Во-вторых</w:t>
      </w:r>
      <w:r w:rsidRPr="00B30942">
        <w:rPr>
          <w:rFonts w:ascii="Times New Roman" w:eastAsia="Times New Roman" w:hAnsi="Times New Roman" w:cs="Times New Roman"/>
          <w:color w:val="000000"/>
          <w:kern w:val="0"/>
          <w:sz w:val="24"/>
          <w:szCs w:val="24"/>
          <w:lang w:eastAsia="ru-RU"/>
          <w14:ligatures w14:val="none"/>
        </w:rPr>
        <w:t>, экстремизм чаще всего проявляется в системах и ситуациях, характерных отсутствием действующих нормативов, установок, ориентирующих на законопослушность, консенсус с государственными институтами.</w:t>
      </w:r>
    </w:p>
    <w:p w14:paraId="12A00607"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b/>
          <w:bCs/>
          <w:color w:val="000000"/>
          <w:kern w:val="0"/>
          <w:sz w:val="24"/>
          <w:szCs w:val="24"/>
          <w:lang w:eastAsia="ru-RU"/>
          <w14:ligatures w14:val="none"/>
        </w:rPr>
        <w:t>В-третьих</w:t>
      </w:r>
      <w:r w:rsidRPr="00B30942">
        <w:rPr>
          <w:rFonts w:ascii="Times New Roman" w:eastAsia="Times New Roman" w:hAnsi="Times New Roman" w:cs="Times New Roman"/>
          <w:color w:val="000000"/>
          <w:kern w:val="0"/>
          <w:sz w:val="24"/>
          <w:szCs w:val="24"/>
          <w:lang w:eastAsia="ru-RU"/>
          <w14:ligatures w14:val="none"/>
        </w:rPr>
        <w:t xml:space="preserve">, экстремизм проявляется чаще в тех обществах и группах, где проявляется низкий уровень самоуважения или </w:t>
      </w:r>
      <w:proofErr w:type="gramStart"/>
      <w:r w:rsidRPr="00B30942">
        <w:rPr>
          <w:rFonts w:ascii="Times New Roman" w:eastAsia="Times New Roman" w:hAnsi="Times New Roman" w:cs="Times New Roman"/>
          <w:color w:val="000000"/>
          <w:kern w:val="0"/>
          <w:sz w:val="24"/>
          <w:szCs w:val="24"/>
          <w:lang w:eastAsia="ru-RU"/>
          <w14:ligatures w14:val="none"/>
        </w:rPr>
        <w:t>же</w:t>
      </w:r>
      <w:proofErr w:type="gramEnd"/>
      <w:r w:rsidRPr="00B30942">
        <w:rPr>
          <w:rFonts w:ascii="Times New Roman" w:eastAsia="Times New Roman" w:hAnsi="Times New Roman" w:cs="Times New Roman"/>
          <w:color w:val="000000"/>
          <w:kern w:val="0"/>
          <w:sz w:val="24"/>
          <w:szCs w:val="24"/>
          <w:lang w:eastAsia="ru-RU"/>
          <w14:ligatures w14:val="none"/>
        </w:rPr>
        <w:t xml:space="preserve"> условия способствуют игнорированию прав личности.</w:t>
      </w:r>
    </w:p>
    <w:p w14:paraId="2013E70D"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b/>
          <w:bCs/>
          <w:color w:val="000000"/>
          <w:kern w:val="0"/>
          <w:sz w:val="24"/>
          <w:szCs w:val="24"/>
          <w:lang w:eastAsia="ru-RU"/>
          <w14:ligatures w14:val="none"/>
        </w:rPr>
        <w:t>В-четвертых</w:t>
      </w:r>
      <w:r w:rsidRPr="00B30942">
        <w:rPr>
          <w:rFonts w:ascii="Times New Roman" w:eastAsia="Times New Roman" w:hAnsi="Times New Roman" w:cs="Times New Roman"/>
          <w:color w:val="000000"/>
          <w:kern w:val="0"/>
          <w:sz w:val="24"/>
          <w:szCs w:val="24"/>
          <w:lang w:eastAsia="ru-RU"/>
          <w14:ligatures w14:val="none"/>
        </w:rPr>
        <w:t>, экстремизм соответствует обществам и группам, принявшим идеологию насилия и проповедующим нравственную неразборчивость, особенно в средствах достижения целей.</w:t>
      </w:r>
    </w:p>
    <w:p w14:paraId="3693B384"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b/>
          <w:bCs/>
          <w:color w:val="000000"/>
          <w:kern w:val="0"/>
          <w:sz w:val="24"/>
          <w:szCs w:val="24"/>
          <w:lang w:eastAsia="ru-RU"/>
          <w14:ligatures w14:val="none"/>
        </w:rPr>
        <w:t>Причиной возникновения экстремистских проявлений в молодежной среде, можно выделить следующие особо значимые факторы:</w:t>
      </w:r>
    </w:p>
    <w:p w14:paraId="5B5AA7F7"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Во-первых, обострение социальной напряженности в молодежной среде (характеризуется комплексом социальных проблем, включающим в себя проблемы уровня и качества образования, «выживания» на рынке труда, социального неравенства, снижения авторитета правоохранительных органов и т.д.).</w:t>
      </w:r>
    </w:p>
    <w:p w14:paraId="3FEAA6D7"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Во-вторых, криминализация ряда сфер общественной жизни (в молодежной среде это выражается в широком вовлечении молодых людей в криминальные сферы бизнеса и т.п.).</w:t>
      </w:r>
    </w:p>
    <w:p w14:paraId="280F6677"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В-третьих, рост национализма и сепаратизма (активная деятельность молодежных националистических группировок и движений, которые используются отдельными общественно-политическими силами для реализации своих целей).</w:t>
      </w:r>
    </w:p>
    <w:p w14:paraId="71DAAD55"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В-четвертых, наличие незаконного оборота средств совершения экстремистских акций (некоторые молодежные экстремистские организации в противоправных целях занимаются изготовлением и хранением взрывных устройств, обучают обращению с огнестрельным и холодным оружием и т.п.).</w:t>
      </w:r>
    </w:p>
    <w:p w14:paraId="6D38885E"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В-пятых, использование в деструктивных целях психологического фактора (агрессия, свойственная молодежной психологии, активно используется опытными лидерами экстремистских организаций для осуществления акций экстремистской направленности).</w:t>
      </w:r>
    </w:p>
    <w:p w14:paraId="2CD46CF8"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В-шестых, использование сети Интернет в противоправных целях (обеспечивает радикальным общественным организациям доступ к широкой аудитории и пропаганде своей деятельности, возможность размещения подробной информации о своих целях и задачах, времени и месте встреч, планируемых акциях).</w:t>
      </w:r>
    </w:p>
    <w:p w14:paraId="6C653271"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lastRenderedPageBreak/>
        <w:t xml:space="preserve">На сегодняшний день молодежный экстремизм выражается в пренебрежении к действующим в обществе правилам поведения, к закону в целом, появлении неформальных молодежных объединений противоправного характера. Экстремисты нетерпимы к тем гражданам России, которые принадлежат к другим социальным группам, этносам и придерживаются иных политических, правовых, экономических, моральных, эстетических и религиозных идей. Развитие молодежного экстремизма </w:t>
      </w:r>
      <w:proofErr w:type="gramStart"/>
      <w:r w:rsidRPr="00B30942">
        <w:rPr>
          <w:rFonts w:ascii="Times New Roman" w:eastAsia="Times New Roman" w:hAnsi="Times New Roman" w:cs="Times New Roman"/>
          <w:color w:val="000000"/>
          <w:kern w:val="0"/>
          <w:sz w:val="24"/>
          <w:szCs w:val="24"/>
          <w:lang w:eastAsia="ru-RU"/>
          <w14:ligatures w14:val="none"/>
        </w:rPr>
        <w:t>- это</w:t>
      </w:r>
      <w:proofErr w:type="gramEnd"/>
      <w:r w:rsidRPr="00B30942">
        <w:rPr>
          <w:rFonts w:ascii="Times New Roman" w:eastAsia="Times New Roman" w:hAnsi="Times New Roman" w:cs="Times New Roman"/>
          <w:color w:val="000000"/>
          <w:kern w:val="0"/>
          <w:sz w:val="24"/>
          <w:szCs w:val="24"/>
          <w:lang w:eastAsia="ru-RU"/>
          <w14:ligatures w14:val="none"/>
        </w:rPr>
        <w:t xml:space="preserve"> свидетельство недостаточной социальной адаптации молодежи, развития асоциальных установок ее сознания, вызывающих противоправные образцы ее поведения.</w:t>
      </w:r>
    </w:p>
    <w:p w14:paraId="014D1CC7"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Наиболее опасным, с точки зрения вхождения в поле экстремистской активности, является возраст от 14 до 22 лет. На это время приходится наложение двух важнейших психологических и социальных факторов. В психологическом плане подростковый возраст и юность характеризуются развитием самосознания, обострением чувства справедливости, поиском смысла и ценности жизни. Именно в это время подросток озабочен желанием найти свою группу, поиском собственной идентичности, которая формируется по самой примитивной схеме «мы</w:t>
      </w:r>
      <w:proofErr w:type="gramStart"/>
      <w:r w:rsidRPr="00B30942">
        <w:rPr>
          <w:rFonts w:ascii="Times New Roman" w:eastAsia="Times New Roman" w:hAnsi="Times New Roman" w:cs="Times New Roman"/>
          <w:color w:val="000000"/>
          <w:kern w:val="0"/>
          <w:sz w:val="24"/>
          <w:szCs w:val="24"/>
          <w:lang w:eastAsia="ru-RU"/>
          <w14:ligatures w14:val="none"/>
        </w:rPr>
        <w:t>» ?</w:t>
      </w:r>
      <w:proofErr w:type="gramEnd"/>
      <w:r w:rsidRPr="00B30942">
        <w:rPr>
          <w:rFonts w:ascii="Times New Roman" w:eastAsia="Times New Roman" w:hAnsi="Times New Roman" w:cs="Times New Roman"/>
          <w:color w:val="000000"/>
          <w:kern w:val="0"/>
          <w:sz w:val="24"/>
          <w:szCs w:val="24"/>
          <w:lang w:eastAsia="ru-RU"/>
          <w14:ligatures w14:val="none"/>
        </w:rPr>
        <w:t xml:space="preserve"> «они». Также ему присуща неустойчивая психика, легко подверженная внушению и манипулированию. </w:t>
      </w:r>
    </w:p>
    <w:p w14:paraId="0655BE5C"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Поиск идентичности, попытки закрепиться в жизни ведут к неуверенности, желанию сформировать круг близких по духу людей, найти ответственного за все беды и неудачи. Таким кругом вполне может стать экстремистская субкультура, неформальное объединение, политическая радикальная организация или тоталитарная секта.</w:t>
      </w:r>
    </w:p>
    <w:p w14:paraId="22748E84"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Исходя из этого, вытекают следующие направления в работе по профилактики экстремизма и терроризма в образовательном процессе:</w:t>
      </w:r>
    </w:p>
    <w:p w14:paraId="6C8C1AAD" w14:textId="77777777" w:rsidR="00B30942" w:rsidRPr="00B30942" w:rsidRDefault="00B30942" w:rsidP="00B30942">
      <w:pPr>
        <w:numPr>
          <w:ilvl w:val="0"/>
          <w:numId w:val="2"/>
        </w:numPr>
        <w:shd w:val="clear" w:color="auto" w:fill="FFFFFF"/>
        <w:spacing w:before="100" w:beforeAutospacing="1" w:after="100" w:afterAutospacing="1" w:line="408" w:lineRule="atLeast"/>
        <w:ind w:left="-284" w:firstLine="0"/>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Информирование молодежи об экстремизме, об опасности экстремистских организаций;</w:t>
      </w:r>
    </w:p>
    <w:p w14:paraId="55E84CA7" w14:textId="77777777" w:rsidR="00B30942" w:rsidRPr="00B30942" w:rsidRDefault="00B30942" w:rsidP="00B30942">
      <w:pPr>
        <w:numPr>
          <w:ilvl w:val="0"/>
          <w:numId w:val="2"/>
        </w:numPr>
        <w:shd w:val="clear" w:color="auto" w:fill="FFFFFF"/>
        <w:spacing w:before="100" w:beforeAutospacing="1" w:after="100" w:afterAutospacing="1" w:line="408" w:lineRule="atLeast"/>
        <w:ind w:left="-284" w:firstLine="0"/>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Проведение педагогических советов с приглашением сотрудников правоохранительных органов, классные часы и родительские собрания, на которых разъясняются меры ответственности родителей и детей за правонарушения экстремистской направленности; </w:t>
      </w:r>
    </w:p>
    <w:p w14:paraId="4BD1972E" w14:textId="77777777" w:rsidR="00B30942" w:rsidRPr="00B30942" w:rsidRDefault="00B30942" w:rsidP="00B30942">
      <w:pPr>
        <w:numPr>
          <w:ilvl w:val="0"/>
          <w:numId w:val="2"/>
        </w:numPr>
        <w:shd w:val="clear" w:color="auto" w:fill="FFFFFF"/>
        <w:spacing w:before="100" w:beforeAutospacing="1" w:after="100" w:afterAutospacing="1" w:line="408" w:lineRule="atLeast"/>
        <w:ind w:left="-284" w:firstLine="0"/>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Особое внимание следует обращать на внешний вид ребёнка, на то, как он проводит свободное время, пользуется сетью Интернет и мобильным телефоном;</w:t>
      </w:r>
    </w:p>
    <w:p w14:paraId="42A1AADC" w14:textId="77777777" w:rsidR="00B30942" w:rsidRPr="00B30942" w:rsidRDefault="00B30942" w:rsidP="00B30942">
      <w:pPr>
        <w:numPr>
          <w:ilvl w:val="0"/>
          <w:numId w:val="2"/>
        </w:numPr>
        <w:shd w:val="clear" w:color="auto" w:fill="FFFFFF"/>
        <w:spacing w:before="100" w:beforeAutospacing="1" w:after="100" w:afterAutospacing="1" w:line="408" w:lineRule="atLeast"/>
        <w:ind w:left="-284" w:firstLine="0"/>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Пропагандировать среди молодёжи здоровый и культурный образа жизни: организация летнего отдыха и временного трудоустройства несовершеннолетних, проведение мероприятий по патриотическому и нравственному воспитанию детей и подростков, проведение спортивных и культурно-массовых досуговых мероприятий. </w:t>
      </w:r>
    </w:p>
    <w:p w14:paraId="4F248A05" w14:textId="77777777" w:rsidR="00B30942" w:rsidRPr="00B30942" w:rsidRDefault="00B30942" w:rsidP="00B30942">
      <w:pPr>
        <w:numPr>
          <w:ilvl w:val="0"/>
          <w:numId w:val="2"/>
        </w:numPr>
        <w:shd w:val="clear" w:color="auto" w:fill="FFFFFF"/>
        <w:spacing w:before="100" w:beforeAutospacing="1" w:after="100" w:afterAutospacing="1" w:line="408" w:lineRule="atLeast"/>
        <w:ind w:left="-284" w:firstLine="0"/>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Развитие толерантности у подростков, повышение их социальной компетентности, прежде всего способности к слушанию, сочувствию, состраданию;</w:t>
      </w:r>
    </w:p>
    <w:p w14:paraId="47CFC253" w14:textId="77777777" w:rsidR="00B30942" w:rsidRPr="00B30942" w:rsidRDefault="00B30942" w:rsidP="00B30942">
      <w:pPr>
        <w:numPr>
          <w:ilvl w:val="0"/>
          <w:numId w:val="2"/>
        </w:numPr>
        <w:shd w:val="clear" w:color="auto" w:fill="FFFFFF"/>
        <w:spacing w:before="100" w:beforeAutospacing="1" w:after="100" w:afterAutospacing="1" w:line="408" w:lineRule="atLeast"/>
        <w:ind w:left="-284" w:firstLine="0"/>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lastRenderedPageBreak/>
        <w:t>Снижение у детей предубеждений и стереотипов в сфере межличностного общения. Этому способствует совместная деятельность детей, творческая атмосфера в группе, использование дискуссий, ролевых игр, обучение методам конструктивного разрешения проблем и конфликтов в повседневном общении, ведению переговоров;</w:t>
      </w:r>
    </w:p>
    <w:p w14:paraId="085EC232" w14:textId="77777777" w:rsidR="00B30942" w:rsidRPr="00B30942" w:rsidRDefault="00B30942" w:rsidP="00B30942">
      <w:pPr>
        <w:numPr>
          <w:ilvl w:val="0"/>
          <w:numId w:val="2"/>
        </w:numPr>
        <w:shd w:val="clear" w:color="auto" w:fill="FFFFFF"/>
        <w:spacing w:before="100" w:beforeAutospacing="1" w:after="100" w:afterAutospacing="1" w:line="408" w:lineRule="atLeast"/>
        <w:ind w:left="-284" w:firstLine="0"/>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Научить детей ценить разнообразие и различия, уважать достоинство каждого человека. </w:t>
      </w:r>
    </w:p>
    <w:p w14:paraId="364CBC0D" w14:textId="77777777" w:rsidR="00B30942" w:rsidRPr="00B30942" w:rsidRDefault="00B30942" w:rsidP="00B30942">
      <w:pPr>
        <w:numPr>
          <w:ilvl w:val="0"/>
          <w:numId w:val="2"/>
        </w:numPr>
        <w:shd w:val="clear" w:color="auto" w:fill="FFFFFF"/>
        <w:spacing w:before="100" w:beforeAutospacing="1" w:after="100" w:afterAutospacing="1" w:line="408" w:lineRule="atLeast"/>
        <w:ind w:left="-284" w:firstLine="0"/>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Создание условий для снижения агрессии, напряженности;</w:t>
      </w:r>
    </w:p>
    <w:p w14:paraId="38D707EE" w14:textId="77777777" w:rsidR="00B30942" w:rsidRPr="00B30942" w:rsidRDefault="00B30942" w:rsidP="00B30942">
      <w:pPr>
        <w:numPr>
          <w:ilvl w:val="0"/>
          <w:numId w:val="2"/>
        </w:numPr>
        <w:shd w:val="clear" w:color="auto" w:fill="FFFFFF"/>
        <w:spacing w:before="100" w:beforeAutospacing="1" w:after="100" w:afterAutospacing="1" w:line="408" w:lineRule="atLeast"/>
        <w:ind w:left="-284" w:firstLine="0"/>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 xml:space="preserve">Создание альтернативных форм реализации экстремального </w:t>
      </w:r>
      <w:proofErr w:type="gramStart"/>
      <w:r w:rsidRPr="00B30942">
        <w:rPr>
          <w:rFonts w:ascii="Times New Roman" w:eastAsia="Times New Roman" w:hAnsi="Times New Roman" w:cs="Times New Roman"/>
          <w:color w:val="000000"/>
          <w:kern w:val="0"/>
          <w:sz w:val="24"/>
          <w:szCs w:val="24"/>
          <w:lang w:eastAsia="ru-RU"/>
          <w14:ligatures w14:val="none"/>
        </w:rPr>
        <w:t>потенциала  молодежи</w:t>
      </w:r>
      <w:proofErr w:type="gramEnd"/>
      <w:r w:rsidRPr="00B30942">
        <w:rPr>
          <w:rFonts w:ascii="Times New Roman" w:eastAsia="Times New Roman" w:hAnsi="Times New Roman" w:cs="Times New Roman"/>
          <w:color w:val="000000"/>
          <w:kern w:val="0"/>
          <w:sz w:val="24"/>
          <w:szCs w:val="24"/>
          <w:lang w:eastAsia="ru-RU"/>
          <w14:ligatures w14:val="none"/>
        </w:rPr>
        <w:t>: (например, занятия творчеством или спортом, разнообразные хобби, клубы и т. д.).</w:t>
      </w:r>
    </w:p>
    <w:p w14:paraId="2C57FAB2"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Особое внимание следует уделять подросткам, находящимся в ситуации возможного «попадания» в поле экстремистской активности (молодежь в «зоне риска»). В данном контексте деятельность по профилактике экстремистских проявлений в молодежной среде должна быть направлена на молодых людей, чья жизненная ситуация позволяет предположить возможность их включения в поле экстремистской активности. </w:t>
      </w:r>
    </w:p>
    <w:p w14:paraId="46395236" w14:textId="77777777" w:rsidR="00B30942" w:rsidRPr="00B30942" w:rsidRDefault="00B30942" w:rsidP="00B30942">
      <w:pPr>
        <w:shd w:val="clear" w:color="auto" w:fill="FFFFFF"/>
        <w:spacing w:before="150" w:after="150" w:line="408" w:lineRule="atLeast"/>
        <w:ind w:left="-284"/>
        <w:jc w:val="both"/>
        <w:rPr>
          <w:rFonts w:ascii="Times New Roman" w:eastAsia="Times New Roman" w:hAnsi="Times New Roman" w:cs="Times New Roman"/>
          <w:color w:val="000000"/>
          <w:kern w:val="0"/>
          <w:sz w:val="24"/>
          <w:szCs w:val="24"/>
          <w:lang w:eastAsia="ru-RU"/>
          <w14:ligatures w14:val="none"/>
        </w:rPr>
      </w:pPr>
      <w:r w:rsidRPr="00B30942">
        <w:rPr>
          <w:rFonts w:ascii="Times New Roman" w:eastAsia="Times New Roman" w:hAnsi="Times New Roman" w:cs="Times New Roman"/>
          <w:color w:val="000000"/>
          <w:kern w:val="0"/>
          <w:sz w:val="24"/>
          <w:szCs w:val="24"/>
          <w:lang w:eastAsia="ru-RU"/>
          <w14:ligatures w14:val="none"/>
        </w:rPr>
        <w:t xml:space="preserve">Одним из ключевых направлений борьбы с террористическими и экстремистскими проявлениями в общественной среде выступает их профилактика. Особенно важно проведение такой профилактической работы в среде молодежи,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 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w:t>
      </w:r>
      <w:proofErr w:type="gramStart"/>
      <w:r w:rsidRPr="00B30942">
        <w:rPr>
          <w:rFonts w:ascii="Times New Roman" w:eastAsia="Times New Roman" w:hAnsi="Times New Roman" w:cs="Times New Roman"/>
          <w:color w:val="000000"/>
          <w:kern w:val="0"/>
          <w:sz w:val="24"/>
          <w:szCs w:val="24"/>
          <w:lang w:eastAsia="ru-RU"/>
          <w14:ligatures w14:val="none"/>
        </w:rPr>
        <w:t>- вот</w:t>
      </w:r>
      <w:proofErr w:type="gramEnd"/>
      <w:r w:rsidRPr="00B30942">
        <w:rPr>
          <w:rFonts w:ascii="Times New Roman" w:eastAsia="Times New Roman" w:hAnsi="Times New Roman" w:cs="Times New Roman"/>
          <w:color w:val="000000"/>
          <w:kern w:val="0"/>
          <w:sz w:val="24"/>
          <w:szCs w:val="24"/>
          <w:lang w:eastAsia="ru-RU"/>
          <w14:ligatures w14:val="none"/>
        </w:rPr>
        <w:t xml:space="preserve">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получают значительное распространение.</w:t>
      </w:r>
    </w:p>
    <w:p w14:paraId="335DF67A" w14:textId="77777777" w:rsidR="00F74FF3" w:rsidRPr="00B30942" w:rsidRDefault="00F74FF3" w:rsidP="00B30942">
      <w:pPr>
        <w:ind w:left="-284"/>
        <w:rPr>
          <w:rFonts w:ascii="Times New Roman" w:hAnsi="Times New Roman" w:cs="Times New Roman"/>
          <w:sz w:val="24"/>
          <w:szCs w:val="24"/>
        </w:rPr>
      </w:pPr>
    </w:p>
    <w:sectPr w:rsidR="00F74FF3" w:rsidRPr="00B30942" w:rsidSect="00B30942">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4C7D0F"/>
    <w:multiLevelType w:val="multilevel"/>
    <w:tmpl w:val="F94EE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0004C2"/>
    <w:multiLevelType w:val="multilevel"/>
    <w:tmpl w:val="6AA2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3710352">
    <w:abstractNumId w:val="1"/>
  </w:num>
  <w:num w:numId="2" w16cid:durableId="157766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130"/>
    <w:rsid w:val="00000D37"/>
    <w:rsid w:val="00195FD3"/>
    <w:rsid w:val="0032199D"/>
    <w:rsid w:val="003B62B1"/>
    <w:rsid w:val="0077198A"/>
    <w:rsid w:val="00922984"/>
    <w:rsid w:val="00B30942"/>
    <w:rsid w:val="00C55130"/>
    <w:rsid w:val="00F74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E4FCD-03D2-4E05-A27E-3403D413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551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551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5513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5513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5513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5513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5513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5513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5513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13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5513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5513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5513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5513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5513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55130"/>
    <w:rPr>
      <w:rFonts w:eastAsiaTheme="majorEastAsia" w:cstheme="majorBidi"/>
      <w:color w:val="595959" w:themeColor="text1" w:themeTint="A6"/>
    </w:rPr>
  </w:style>
  <w:style w:type="character" w:customStyle="1" w:styleId="80">
    <w:name w:val="Заголовок 8 Знак"/>
    <w:basedOn w:val="a0"/>
    <w:link w:val="8"/>
    <w:uiPriority w:val="9"/>
    <w:semiHidden/>
    <w:rsid w:val="00C5513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55130"/>
    <w:rPr>
      <w:rFonts w:eastAsiaTheme="majorEastAsia" w:cstheme="majorBidi"/>
      <w:color w:val="272727" w:themeColor="text1" w:themeTint="D8"/>
    </w:rPr>
  </w:style>
  <w:style w:type="paragraph" w:styleId="a3">
    <w:name w:val="Title"/>
    <w:basedOn w:val="a"/>
    <w:next w:val="a"/>
    <w:link w:val="a4"/>
    <w:uiPriority w:val="10"/>
    <w:qFormat/>
    <w:rsid w:val="00C551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C551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513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5513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55130"/>
    <w:pPr>
      <w:spacing w:before="160"/>
      <w:jc w:val="center"/>
    </w:pPr>
    <w:rPr>
      <w:i/>
      <w:iCs/>
      <w:color w:val="404040" w:themeColor="text1" w:themeTint="BF"/>
    </w:rPr>
  </w:style>
  <w:style w:type="character" w:customStyle="1" w:styleId="22">
    <w:name w:val="Цитата 2 Знак"/>
    <w:basedOn w:val="a0"/>
    <w:link w:val="21"/>
    <w:uiPriority w:val="29"/>
    <w:rsid w:val="00C55130"/>
    <w:rPr>
      <w:i/>
      <w:iCs/>
      <w:color w:val="404040" w:themeColor="text1" w:themeTint="BF"/>
    </w:rPr>
  </w:style>
  <w:style w:type="paragraph" w:styleId="a7">
    <w:name w:val="List Paragraph"/>
    <w:basedOn w:val="a"/>
    <w:uiPriority w:val="34"/>
    <w:qFormat/>
    <w:rsid w:val="00C55130"/>
    <w:pPr>
      <w:ind w:left="720"/>
      <w:contextualSpacing/>
    </w:pPr>
  </w:style>
  <w:style w:type="character" w:styleId="a8">
    <w:name w:val="Intense Emphasis"/>
    <w:basedOn w:val="a0"/>
    <w:uiPriority w:val="21"/>
    <w:qFormat/>
    <w:rsid w:val="00C55130"/>
    <w:rPr>
      <w:i/>
      <w:iCs/>
      <w:color w:val="2F5496" w:themeColor="accent1" w:themeShade="BF"/>
    </w:rPr>
  </w:style>
  <w:style w:type="paragraph" w:styleId="a9">
    <w:name w:val="Intense Quote"/>
    <w:basedOn w:val="a"/>
    <w:next w:val="a"/>
    <w:link w:val="aa"/>
    <w:uiPriority w:val="30"/>
    <w:qFormat/>
    <w:rsid w:val="00C551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55130"/>
    <w:rPr>
      <w:i/>
      <w:iCs/>
      <w:color w:val="2F5496" w:themeColor="accent1" w:themeShade="BF"/>
    </w:rPr>
  </w:style>
  <w:style w:type="character" w:styleId="ab">
    <w:name w:val="Intense Reference"/>
    <w:basedOn w:val="a0"/>
    <w:uiPriority w:val="32"/>
    <w:qFormat/>
    <w:rsid w:val="00C55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50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1357</Words>
  <Characters>7739</Characters>
  <Application>Microsoft Office Word</Application>
  <DocSecurity>0</DocSecurity>
  <Lines>64</Lines>
  <Paragraphs>18</Paragraphs>
  <ScaleCrop>false</ScaleCrop>
  <Company/>
  <LinksUpToDate>false</LinksUpToDate>
  <CharactersWithSpaces>9078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bykova2581@mail.ru</dc:creator>
  <cp:keywords/>
  <dc:description/>
  <cp:lastModifiedBy>bykova2581@mail.ru</cp:lastModifiedBy>
  <cp:revision>2</cp:revision>
  <dcterms:created xsi:type="dcterms:W3CDTF">2025-03-25T07:13:00Z</dcterms:created>
  <dcterms:modified xsi:type="dcterms:W3CDTF">2025-03-25T07:15:00Z</dcterms:modified>
</cp:coreProperties>
</file>